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1559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Салиева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Ш.Ш.,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дело об административном правонарушении, предусмотренном в отношении: </w:t>
      </w:r>
      <w:r>
        <w:rPr>
          <w:rFonts w:ascii="Times New Roman" w:eastAsia="Times New Roman" w:hAnsi="Times New Roman" w:cs="Times New Roman"/>
          <w:sz w:val="27"/>
          <w:szCs w:val="27"/>
        </w:rPr>
        <w:t>Салиева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Шодмона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Шарифовича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правонарушения, предусмотренного ч.4 ст.12.15 КоАП РФ,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06.06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на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 автодороги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Салиев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Ш.Ш.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управляя транспортным средством </w:t>
      </w:r>
      <w:r>
        <w:rPr>
          <w:rStyle w:val="cat-UserDefinedgrp-37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выехал на полосу, предназначенную для встречного движения для совершения обгона в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еди движущегося транспортного средства </w:t>
      </w:r>
      <w:r>
        <w:rPr>
          <w:rFonts w:ascii="Times New Roman" w:eastAsia="Times New Roman" w:hAnsi="Times New Roman" w:cs="Times New Roman"/>
          <w:sz w:val="27"/>
          <w:szCs w:val="27"/>
        </w:rPr>
        <w:t>в зоне действия дорожного знака 3.20 «Обгон запрещён»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8.5.4 «Время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 07 час. 00 мин. до 10 час. 00 мину и с 17 час. 00 мин до 20 час. 00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 1.3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 РФ.</w:t>
      </w:r>
    </w:p>
    <w:p>
      <w:pPr>
        <w:spacing w:before="0" w:after="0" w:line="259" w:lineRule="auto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Салиев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Ш.Ш.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вину признал полностью, в содеянном раскаялся, </w:t>
      </w:r>
      <w:r>
        <w:rPr>
          <w:rStyle w:val="cat-UserDefinedgrp-38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обратил внимание на 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заявлял.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</w:t>
      </w:r>
      <w:r>
        <w:rPr>
          <w:rFonts w:ascii="Times New Roman" w:eastAsia="Times New Roman" w:hAnsi="Times New Roman" w:cs="Times New Roman"/>
          <w:sz w:val="27"/>
          <w:szCs w:val="27"/>
        </w:rPr>
        <w:t>иалы дела,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приходит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</w:t>
      </w:r>
      <w:r>
        <w:rPr>
          <w:rFonts w:ascii="Times New Roman" w:eastAsia="Times New Roman" w:hAnsi="Times New Roman" w:cs="Times New Roman"/>
          <w:sz w:val="27"/>
          <w:szCs w:val="27"/>
        </w:rPr>
        <w:t>8.5.4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дорожного движения, утверждённых Постановлением Совета Министров - Правительством РФ от 23.10.1993 N 1090 (далее - ПДД)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дорожный знак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8.5.4 "Время действия" указывает время суток, в течение которого действует знак.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приложению № 1 к ПДД РФ дорожный знак 3.20 "Обгон запрещён</w:t>
      </w:r>
      <w:r>
        <w:rPr>
          <w:rFonts w:ascii="Times New Roman" w:eastAsia="Times New Roman" w:hAnsi="Times New Roman" w:cs="Times New Roman"/>
          <w:sz w:val="27"/>
          <w:szCs w:val="27"/>
        </w:rPr>
        <w:t>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дорожных знаков или разметки, повлекшим выезд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Ш.Ш.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06.06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06.06.2025 в 18 час. 29 мин. на 200 км автодороги </w:t>
      </w:r>
      <w:r>
        <w:rPr>
          <w:rStyle w:val="cat-UserDefinedgrp-36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Салиев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Ш.Ш., управляя транспортным средством </w:t>
      </w:r>
      <w:r>
        <w:rPr>
          <w:rStyle w:val="cat-UserDefinedgrp-39rplc-3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выехал на полосу, предназначенную для встречного движения для совершения обгона впереди движущегося транспортного средства в зоне действия дорожного знака 3.20 «Обгон запрещён» и 8.5.4 «Время действия с 07 час. 00 мин. до 10 час. 00 мину и с 17 час. 00 мин до 20 час. 00 мин.,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1.3 Правил дорожного движения РФ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схема места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операций с в/у;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дислокация дорожных знаков и дорожной разметки;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видеозапись и другие материалы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Ш.Ш.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ч.4 ст. 12.15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Ш.Ш.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  <w:sz w:val="27"/>
          <w:szCs w:val="27"/>
        </w:rPr>
        <w:t>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160" w:line="259" w:lineRule="auto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29.9 - 29.11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Шодмона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Шарифовича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правонарушения, предусмотренного ч. 4 ст. 12.15 КоАП РФ и подвергнуть наказанию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сем</w:t>
      </w:r>
      <w:r>
        <w:rPr>
          <w:rFonts w:ascii="Times New Roman" w:eastAsia="Times New Roman" w:hAnsi="Times New Roman" w:cs="Times New Roman"/>
          <w:sz w:val="27"/>
          <w:szCs w:val="27"/>
        </w:rPr>
        <w:t>и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пятисот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</w:t>
      </w:r>
      <w:r>
        <w:rPr>
          <w:rFonts w:ascii="Times New Roman" w:eastAsia="Times New Roman" w:hAnsi="Times New Roman" w:cs="Times New Roman"/>
          <w:sz w:val="27"/>
          <w:szCs w:val="27"/>
        </w:rPr>
        <w:t>чения Сургута в течение 10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момента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августа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</w:t>
      </w:r>
      <w:r>
        <w:rPr>
          <w:rFonts w:ascii="Times New Roman" w:eastAsia="Times New Roman" w:hAnsi="Times New Roman" w:cs="Times New Roman"/>
          <w:sz w:val="16"/>
          <w:szCs w:val="16"/>
        </w:rPr>
        <w:t>до</w:t>
      </w:r>
      <w:r>
        <w:rPr>
          <w:rFonts w:ascii="Times New Roman" w:eastAsia="Times New Roman" w:hAnsi="Times New Roman" w:cs="Times New Roman"/>
          <w:sz w:val="16"/>
          <w:szCs w:val="16"/>
        </w:rPr>
        <w:t>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1559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___________________О.П. Куликов</w:t>
      </w:r>
      <w:r>
        <w:rPr>
          <w:rFonts w:ascii="Times New Roman" w:eastAsia="Times New Roman" w:hAnsi="Times New Roman" w:cs="Times New Roman"/>
          <w:sz w:val="16"/>
          <w:szCs w:val="16"/>
        </w:rPr>
        <w:t>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>номер счета получателя платежа 03100643000000018700 в РКЦ Ханты-Мансийск;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z w:val="20"/>
          <w:szCs w:val="20"/>
        </w:rPr>
        <w:t>000; ИНН 860 101 0390; КПП 860 101 0</w:t>
      </w:r>
      <w:r>
        <w:rPr>
          <w:rFonts w:ascii="Times New Roman" w:eastAsia="Times New Roman" w:hAnsi="Times New Roman" w:cs="Times New Roman"/>
          <w:sz w:val="20"/>
          <w:szCs w:val="20"/>
        </w:rPr>
        <w:t>390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УИН </w:t>
      </w:r>
      <w:r>
        <w:rPr>
          <w:rFonts w:ascii="Times New Roman" w:eastAsia="Times New Roman" w:hAnsi="Times New Roman" w:cs="Times New Roman"/>
          <w:sz w:val="20"/>
          <w:szCs w:val="20"/>
        </w:rPr>
        <w:t>188104862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28000</w:t>
      </w:r>
      <w:r>
        <w:rPr>
          <w:rFonts w:ascii="Times New Roman" w:eastAsia="Times New Roman" w:hAnsi="Times New Roman" w:cs="Times New Roman"/>
          <w:sz w:val="20"/>
          <w:szCs w:val="20"/>
        </w:rPr>
        <w:t>9983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</w:t>
      </w:r>
      <w:r>
        <w:rPr>
          <w:rFonts w:ascii="PT Sans" w:eastAsia="PT Sans" w:hAnsi="PT Sans" w:cs="PT Sans"/>
          <w:sz w:val="20"/>
          <w:szCs w:val="20"/>
        </w:rPr>
        <w:t>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UserDefinedgrp-39rplc-39">
    <w:name w:val="cat-UserDefined grp-39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